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1E0216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1E0216">
        <w:rPr>
          <w:rFonts w:ascii="Times New Roman" w:hAnsi="Times New Roman" w:cs="Times New Roman"/>
          <w:b/>
          <w:sz w:val="24"/>
        </w:rPr>
        <w:t>Izvedbeni plan nastave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E0216"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1E0216" w:rsidRDefault="00FF102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E0216">
              <w:rPr>
                <w:rFonts w:ascii="Times New Roman" w:hAnsi="Times New Roman" w:cs="Times New Roman"/>
                <w:sz w:val="20"/>
              </w:rPr>
              <w:t>202</w:t>
            </w:r>
            <w:r w:rsidR="00764AB8">
              <w:rPr>
                <w:rFonts w:ascii="Times New Roman" w:hAnsi="Times New Roman" w:cs="Times New Roman"/>
                <w:sz w:val="20"/>
              </w:rPr>
              <w:t>3</w:t>
            </w:r>
            <w:r w:rsidRPr="001E0216">
              <w:rPr>
                <w:rFonts w:ascii="Times New Roman" w:hAnsi="Times New Roman" w:cs="Times New Roman"/>
                <w:sz w:val="20"/>
              </w:rPr>
              <w:t>./202</w:t>
            </w:r>
            <w:r w:rsidR="00764AB8">
              <w:rPr>
                <w:rFonts w:ascii="Times New Roman" w:hAnsi="Times New Roman" w:cs="Times New Roman"/>
                <w:sz w:val="20"/>
              </w:rPr>
              <w:t>4</w:t>
            </w:r>
            <w:r w:rsidRPr="001E021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FF1020" w:rsidTr="00671CA2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 xml:space="preserve">Suvremeni engleski jezik </w:t>
            </w:r>
            <w:r w:rsidR="00EF40B0" w:rsidRPr="001E0216">
              <w:rPr>
                <w:rFonts w:ascii="Times New Roman" w:hAnsi="Times New Roman" w:cs="Times New Roman"/>
                <w:b/>
                <w:sz w:val="20"/>
              </w:rPr>
              <w:t xml:space="preserve">V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1E0216" w:rsidRDefault="0080060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:rsidR="004B553E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E0216">
              <w:rPr>
                <w:rFonts w:ascii="Times New Roman" w:hAnsi="Times New Roman" w:cs="Times New Roman"/>
                <w:sz w:val="20"/>
              </w:rPr>
              <w:t>Anglistika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1E0216" w:rsidRDefault="00C70B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CD7AFE">
              <w:rPr>
                <w:rFonts w:ascii="Times New Roman" w:hAnsi="Times New Roman" w:cs="Times New Roman"/>
                <w:sz w:val="17"/>
                <w:szCs w:val="17"/>
              </w:rPr>
              <w:t xml:space="preserve"> prije</w:t>
            </w:r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:rsidR="004B553E" w:rsidRPr="001E0216" w:rsidRDefault="00C70B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1E0216" w:rsidRDefault="00C70B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:rsidR="004B553E" w:rsidRPr="001E0216" w:rsidRDefault="00C70B19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1E0216" w:rsidRDefault="00C70B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1E0216" w:rsidRDefault="00C70B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1E0216" w:rsidRDefault="00C70B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1E0216" w:rsidRDefault="00C70B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B553E" w:rsidRPr="001E0216" w:rsidRDefault="00C70B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1E0216" w:rsidRDefault="00C70B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B553E" w:rsidRPr="001E0216" w:rsidRDefault="00C70B1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1E0216" w:rsidRDefault="00C70B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E0216" w:rsidRDefault="00C70B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1E0216" w:rsidRDefault="00C70B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2A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E0216" w:rsidRDefault="00C70B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2A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1E0216" w:rsidRDefault="00C70B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2A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:rsidR="004B553E" w:rsidRPr="001E0216" w:rsidRDefault="00C70B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393964" w:rsidRPr="001E0216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1E0216" w:rsidRDefault="00C70B1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1E0216" w:rsidRDefault="00C70B19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1E0216" w:rsidRDefault="00C70B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1E0216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0216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:rsidR="00393964" w:rsidRPr="001E0216" w:rsidRDefault="00C70B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:rsidR="00393964" w:rsidRPr="001E0216" w:rsidRDefault="00C70B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1E021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1E0216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1E0216" w:rsidRDefault="00DF5608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E0216">
              <w:rPr>
                <w:rFonts w:ascii="Times New Roman" w:hAnsi="Times New Roman" w:cs="Times New Roman"/>
                <w:sz w:val="16"/>
                <w:szCs w:val="20"/>
              </w:rPr>
              <w:t>75</w:t>
            </w:r>
          </w:p>
        </w:tc>
        <w:tc>
          <w:tcPr>
            <w:tcW w:w="416" w:type="dxa"/>
            <w:gridSpan w:val="2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:rsidR="00453362" w:rsidRPr="001E0216" w:rsidRDefault="00C70B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sz w:val="18"/>
                <w:szCs w:val="20"/>
              </w:rPr>
              <w:t>Stari kampus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1E0216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20" w:type="dxa"/>
            <w:gridSpan w:val="11"/>
            <w:vAlign w:val="center"/>
          </w:tcPr>
          <w:p w:rsidR="00453362" w:rsidRPr="001E0216" w:rsidRDefault="00BE76E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800609" w:rsidRPr="001E0216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53362" w:rsidRPr="001E0216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1E0216" w:rsidRDefault="00502C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</w:t>
            </w:r>
            <w:r w:rsidR="00A71C2A" w:rsidRPr="001E0216">
              <w:rPr>
                <w:rFonts w:ascii="Times New Roman" w:hAnsi="Times New Roman" w:cs="Times New Roman"/>
                <w:sz w:val="18"/>
              </w:rPr>
              <w:t>1</w:t>
            </w:r>
            <w:r w:rsidR="004B33C8">
              <w:rPr>
                <w:rFonts w:ascii="Times New Roman" w:hAnsi="Times New Roman" w:cs="Times New Roman"/>
                <w:sz w:val="18"/>
              </w:rPr>
              <w:t>0.2023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20" w:type="dxa"/>
            <w:gridSpan w:val="11"/>
          </w:tcPr>
          <w:p w:rsidR="00453362" w:rsidRPr="001E0216" w:rsidRDefault="004B33C8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="00800609" w:rsidRPr="001E0216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DF5608" w:rsidRPr="001E0216">
              <w:rPr>
                <w:rFonts w:ascii="Times New Roman" w:hAnsi="Times New Roman" w:cs="Times New Roman"/>
                <w:sz w:val="18"/>
              </w:rPr>
              <w:t>5</w:t>
            </w:r>
            <w:r w:rsidR="00351267">
              <w:rPr>
                <w:rFonts w:ascii="Times New Roman" w:hAnsi="Times New Roman" w:cs="Times New Roman"/>
                <w:sz w:val="18"/>
              </w:rPr>
              <w:t>. semestar prije</w:t>
            </w:r>
            <w:bookmarkStart w:id="0" w:name="_GoBack"/>
            <w:bookmarkEnd w:id="0"/>
            <w:r w:rsidRPr="001E0216">
              <w:rPr>
                <w:rFonts w:ascii="Times New Roman" w:hAnsi="Times New Roman" w:cs="Times New Roman"/>
                <w:sz w:val="18"/>
              </w:rPr>
              <w:t>diplomskoga studija engleskoga jezika i književnosti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764AB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Katarina Ćurković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Denona</w:t>
            </w:r>
            <w:proofErr w:type="spellEnd"/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764AB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kdenon</w:t>
            </w:r>
            <w:r w:rsidR="00800609" w:rsidRPr="001E0216">
              <w:rPr>
                <w:rFonts w:ascii="Times New Roman" w:hAnsi="Times New Roman" w:cs="Times New Roman"/>
                <w:sz w:val="18"/>
              </w:rPr>
              <w:t>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F2026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</w:t>
            </w:r>
            <w:r w:rsidR="00800609" w:rsidRPr="001E0216">
              <w:rPr>
                <w:rFonts w:ascii="Times New Roman" w:hAnsi="Times New Roman" w:cs="Times New Roman"/>
                <w:sz w:val="18"/>
              </w:rPr>
              <w:t xml:space="preserve"> 1</w:t>
            </w:r>
            <w:r w:rsidR="00294392" w:rsidRPr="001E0216">
              <w:rPr>
                <w:rFonts w:ascii="Times New Roman" w:hAnsi="Times New Roman" w:cs="Times New Roman"/>
                <w:sz w:val="18"/>
              </w:rPr>
              <w:t>1</w:t>
            </w:r>
            <w:r w:rsidR="00D91C3C" w:rsidRPr="001E0216">
              <w:rPr>
                <w:rFonts w:ascii="Times New Roman" w:hAnsi="Times New Roman" w:cs="Times New Roman"/>
                <w:sz w:val="18"/>
              </w:rPr>
              <w:t>-</w:t>
            </w:r>
            <w:r w:rsidR="0087309D" w:rsidRPr="001E0216">
              <w:rPr>
                <w:rFonts w:ascii="Times New Roman" w:hAnsi="Times New Roman" w:cs="Times New Roman"/>
                <w:sz w:val="18"/>
              </w:rPr>
              <w:t>12</w:t>
            </w:r>
            <w:r w:rsidR="00D91C3C" w:rsidRPr="001E0216">
              <w:rPr>
                <w:rFonts w:ascii="Times New Roman" w:hAnsi="Times New Roman" w:cs="Times New Roman"/>
                <w:sz w:val="18"/>
              </w:rPr>
              <w:t xml:space="preserve"> i po dogovoru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764AB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Katarina Ćurković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Denona</w:t>
            </w:r>
            <w:proofErr w:type="spellEnd"/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764AB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kdenon</w:t>
            </w:r>
            <w:r w:rsidRPr="001E0216">
              <w:rPr>
                <w:rFonts w:ascii="Times New Roman" w:hAnsi="Times New Roman" w:cs="Times New Roman"/>
                <w:sz w:val="18"/>
              </w:rPr>
              <w:t>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1E0216" w:rsidRDefault="00C70B1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E0216" w:rsidRDefault="00C70B1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E0216" w:rsidRDefault="00C70B1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E0216" w:rsidRDefault="00C70B1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A2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500" w:type="dxa"/>
            <w:gridSpan w:val="3"/>
            <w:vAlign w:val="center"/>
          </w:tcPr>
          <w:p w:rsidR="00453362" w:rsidRPr="001E0216" w:rsidRDefault="00C70B1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1E0216" w:rsidRDefault="00C70B1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E0216" w:rsidRDefault="00C70B1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4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E0216" w:rsidRDefault="00C70B1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E0216" w:rsidRDefault="00C70B1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53362" w:rsidRPr="001E0216" w:rsidRDefault="00C70B1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512BA" w:rsidRPr="00FF1020" w:rsidTr="00671CA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512BA" w:rsidRPr="001E0216" w:rsidRDefault="007512BA" w:rsidP="007512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6"/>
            <w:vAlign w:val="center"/>
          </w:tcPr>
          <w:p w:rsidR="007512BA" w:rsidRPr="00167EA7" w:rsidRDefault="007512BA" w:rsidP="00751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(razina C2)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pisati jasne i povezane odlomke i eseje te pravilno parafrazirati i sažimati akademske tekstove, 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napredni vokabular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(idiomi, frazni glagoli, kolokacije),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prepoznavati i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kompleksne gramatičke strukture,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7512BA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prevoditi kraće tekstove, </w:t>
            </w:r>
          </w:p>
          <w:p w:rsidR="00B120A8" w:rsidRPr="00167EA7" w:rsidRDefault="007512BA" w:rsidP="003148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razumjeti kulturni i društveni život anglofonih zemalja</w:t>
            </w:r>
            <w:r w:rsidR="00212E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14876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14876" w:rsidRPr="00FF1020" w:rsidTr="00671CA2">
        <w:tc>
          <w:tcPr>
            <w:tcW w:w="3296" w:type="dxa"/>
            <w:gridSpan w:val="8"/>
            <w:shd w:val="clear" w:color="auto" w:fill="F2F2F2" w:themeFill="background1" w:themeFillShade="F2"/>
          </w:tcPr>
          <w:p w:rsidR="00314876" w:rsidRPr="001E0216" w:rsidRDefault="00314876" w:rsidP="0031487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2" w:type="dxa"/>
            <w:gridSpan w:val="26"/>
            <w:vAlign w:val="center"/>
          </w:tcPr>
          <w:p w:rsidR="00314876" w:rsidRPr="00E83FCD" w:rsidRDefault="00314876" w:rsidP="003148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prepoznati i opisati relevantne ideje i koncepte,</w:t>
            </w:r>
          </w:p>
          <w:p w:rsidR="00314876" w:rsidRPr="00E83FCD" w:rsidRDefault="00314876" w:rsidP="003148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primijeniti kritičan i samokritičan pristup u argumentaciji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,</w:t>
            </w:r>
          </w:p>
          <w:p w:rsidR="00314876" w:rsidRPr="00E83FCD" w:rsidRDefault="00314876" w:rsidP="003148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primijeniti etička načela u samostalnom i grupnom rješavanju problema i provođenju istraživanja,</w:t>
            </w:r>
          </w:p>
          <w:p w:rsidR="00314876" w:rsidRPr="00E83FCD" w:rsidRDefault="00314876" w:rsidP="003148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čitati, pisati, slušati i govoriti engleski jezik na C2 razini – mogućnost primjene složenih gramatičkih struktura engleskoga jezika u usmenoj i pismenoj komunikaciji te kritička prosudba i rasprava o različitim temama s upotrebom naprednog vokabulara engleskoga jezika,</w:t>
            </w:r>
          </w:p>
          <w:p w:rsidR="00314876" w:rsidRPr="00B4202A" w:rsidRDefault="00314876" w:rsidP="00314876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E83F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konteksta.</w:t>
            </w:r>
          </w:p>
        </w:tc>
      </w:tr>
      <w:tr w:rsidR="00D91C3C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7309D" w:rsidRPr="001E0216" w:rsidRDefault="0087309D" w:rsidP="00D91C3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C70B1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A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C70B1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C70B1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D91C3C" w:rsidRPr="001E0216" w:rsidRDefault="00C70B1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91C3C" w:rsidRPr="001E0216" w:rsidRDefault="00C70B1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C70B1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C70B1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1C3C" w:rsidRPr="001E0216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C70B1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D91C3C" w:rsidRPr="001E0216" w:rsidRDefault="00C70B1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91C3C" w:rsidRPr="001E0216" w:rsidRDefault="00C70B1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seminar</w:t>
            </w: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C70B1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C70B1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C70B1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:rsidR="00D91C3C" w:rsidRPr="001E0216" w:rsidRDefault="00C70B19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9851D4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9851D4" w:rsidRPr="001E0216" w:rsidRDefault="009851D4" w:rsidP="009851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:rsidR="009851D4" w:rsidRPr="00167EA7" w:rsidRDefault="009851D4" w:rsidP="009851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Nazočnost na predavanjima treba biti najmanje 70%. Studenti trebaju pravovremeno dolaziti na vježbe, izvršavati zadatke i sudjelovati u radu. Studenti koji ne polože kolokvije, dužni su pristupiti polaganju istih u okviru završnog pismenog ispita u zimskom ispitnom roku. Za prolaznu ocjenu iz završnog pismenog ispita student treba položiti sva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tri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dijela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ispita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ispita. Nakon što polože završni pismeni ispit, studenti trebaju položiti završni usmeni ispit. </w:t>
            </w:r>
            <w:r w:rsidRPr="00CA2D2E">
              <w:rPr>
                <w:rFonts w:ascii="Times New Roman" w:hAnsi="Times New Roman" w:cs="Times New Roman"/>
                <w:sz w:val="18"/>
                <w:szCs w:val="18"/>
              </w:rPr>
              <w:t>Ukoliko student ne položi završni usmeni ispit u zimskom ispitnom roku, treba ponovno pristupiti polaganju završnog pismenog ispita u jesenskom ispitnom roku.</w:t>
            </w:r>
          </w:p>
        </w:tc>
      </w:tr>
      <w:tr w:rsidR="00D91C3C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91C3C" w:rsidRPr="001E0216" w:rsidRDefault="00C70B19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D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D91C3C" w:rsidRPr="001E0216" w:rsidRDefault="00C70B19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D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:rsidR="00D91C3C" w:rsidRPr="001E0216" w:rsidRDefault="00C70B19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90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D91C3C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D91C3C" w:rsidRPr="001E0216" w:rsidRDefault="00D91C3C" w:rsidP="005F6F5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91C3C" w:rsidRPr="001E0216" w:rsidRDefault="00764AB8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veljača 2024</w:t>
            </w:r>
            <w:r w:rsidR="009851D4" w:rsidRPr="001E02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2"/>
            <w:vAlign w:val="center"/>
          </w:tcPr>
          <w:p w:rsidR="00D91C3C" w:rsidRPr="001E0216" w:rsidRDefault="00D91C3C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7"/>
            <w:vAlign w:val="center"/>
          </w:tcPr>
          <w:p w:rsidR="00D24F08" w:rsidRDefault="00D24F08" w:rsidP="005F6F56">
            <w:pPr>
              <w:rPr>
                <w:rFonts w:ascii="Times New Roman" w:hAnsi="Times New Roman" w:cs="Times New Roman"/>
                <w:sz w:val="18"/>
              </w:rPr>
            </w:pPr>
          </w:p>
          <w:p w:rsidR="00EB0690" w:rsidRPr="001E0216" w:rsidRDefault="009603FD" w:rsidP="005F6F56">
            <w:pPr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r</w:t>
            </w:r>
            <w:r w:rsidR="00764AB8">
              <w:rPr>
                <w:rFonts w:ascii="Times New Roman" w:hAnsi="Times New Roman" w:cs="Times New Roman"/>
                <w:sz w:val="18"/>
              </w:rPr>
              <w:t>ujan 2024</w:t>
            </w:r>
            <w:r w:rsidR="00EB0690" w:rsidRPr="001E0216">
              <w:rPr>
                <w:rFonts w:ascii="Times New Roman" w:hAnsi="Times New Roman" w:cs="Times New Roman"/>
                <w:sz w:val="18"/>
              </w:rPr>
              <w:t>.</w:t>
            </w:r>
          </w:p>
          <w:p w:rsidR="00D91C3C" w:rsidRPr="001E0216" w:rsidRDefault="00D91C3C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F83872" w:rsidRPr="00FF1020" w:rsidTr="00F234AE">
        <w:tc>
          <w:tcPr>
            <w:tcW w:w="1801" w:type="dxa"/>
            <w:shd w:val="clear" w:color="auto" w:fill="F2F2F2" w:themeFill="background1" w:themeFillShade="F2"/>
          </w:tcPr>
          <w:p w:rsidR="00F83872" w:rsidRPr="001E0216" w:rsidRDefault="00F83872" w:rsidP="00F838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3"/>
          </w:tcPr>
          <w:p w:rsidR="00F83872" w:rsidRPr="00167EA7" w:rsidRDefault="00F83872" w:rsidP="00F838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Na kolegiju se radi na razvijanju jezičnih vještina studenata na jezičnoj razini C1/C2. Sukladno tome, studenti razvijaju govorne vještine potrebne u interaktivnoj komunikaciji te se upoznaju s kulturnim normama govora i ponašanja anglofonih zemalja. Također, studenti se osposobljavaju za opisivanje i izražavanje osobnih stavova prema vizualnim uzorcima te za diskusiju na zadane teme i probleme kao i objašnjavanja, zaključivanja i razvijanje diskusije. Studente se potiče da izražavaju svoje mišljenje i razvijaju kritičko razmišljanje. Nadalje, teži se postizanju visokih standarda vještina čitanja i akademskog pisanja. Obogaćuje se vokabular čitanjem različitih tekstova i dolazi se do spoznaja o raznim vidovima kulturnog i društvenog života anglofonih zemalja. Obogaćivanje vokabulara također uključuje proučavanje idioma, fraznih glagola i kolokacija s ciljem napredovanja ka boljoj pisanoj i govornoj komunikaciji. Studenti prevode kraće tekstove iz različitih područja pri čemu  usvajaju neke osnovne principe prevođenja. Odabir odgovarajuće gramatičke strukture i leksika vrlo su značajne komponente prijevodne kompetencije, kao što je to i tekstualna kompetencija koja uključuje i osjećaj za uočavanje razlika u reg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istru te osjećaj za prirodnost. Također,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razvijaju se strategije učenja i osposobljavanje za samostalan rad.</w:t>
            </w:r>
          </w:p>
        </w:tc>
      </w:tr>
      <w:tr w:rsidR="00AD588B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AD588B" w:rsidRPr="001E0216" w:rsidRDefault="00AD588B" w:rsidP="00BE1288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3"/>
          </w:tcPr>
          <w:tbl>
            <w:tblPr>
              <w:tblW w:w="6788" w:type="dxa"/>
              <w:tblInd w:w="70" w:type="dxa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6210"/>
            </w:tblGrid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newspaper article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phrasal verbs (Supporting and opposing people or views)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788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1- Performing arts: reading (multiple choice), listening (sentence completion), discussion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734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1 - Performing arts: vocabulary (phrases, collocations, compound words), use of English (word formation), listening (multiple matching)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Short story I (reading, discussion)</w:t>
                  </w:r>
                </w:p>
                <w:p w:rsid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878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idioms (Advice)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 I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1198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2 - The natural world: reading (gapped text), discussion, vocabulary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 II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2 - The natural world: vocabulary (word formation, animal sounds, phrasal verbs), listening (multiple-choice questions)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Vocabulary: phrasal verbs (Talking about success and failure)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lastRenderedPageBreak/>
                    <w:t>7.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TEST 1 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2 - The natural world: listening (sentence completion), speaking (individual long turn), language development (collocational phrases), use of English (open cloze)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idioms (Agreeing and disagreeing)</w:t>
                  </w:r>
                </w:p>
                <w:p w:rsidR="00BE1288" w:rsidRDefault="00BE1288" w:rsidP="00BE1288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 III</w:t>
                  </w:r>
                </w:p>
                <w:p w:rsidR="001E366F" w:rsidRPr="00BE1288" w:rsidRDefault="001E366F" w:rsidP="00BE1288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3 - Surviving and thriving: reading (multiple matching), discussion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 IV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3 - Surviving and thriving: vocabulary (compound nouns), use of English (word formation)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 V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Listening (multiple choice), speaking (collaborative task), use of English</w:t>
                  </w:r>
                </w:p>
                <w:p w:rsidR="00BE1288" w:rsidRPr="00BE1288" w:rsidRDefault="00BE1288" w:rsidP="00BE1288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Vocabulary: phrasal verbs (Discussing problems)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writing VI 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4 - Information: reading (gapped text), discussion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idioms (Annoyance and frustration)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Short story II (reading, discussion, vocabulary)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TEST 2 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4 - Information: vocabulary (collocations, phrasal verbs, metaphors)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6210" w:type="dxa"/>
                  <w:shd w:val="clear" w:color="auto" w:fill="auto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4: speaking (individual long turn)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idioms (Being positive)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Short story III (reading, discussion, vocabulary)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6210" w:type="dxa"/>
                  <w:shd w:val="clear" w:color="auto" w:fill="auto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5: reading, speaking, listening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Vocabulary: phrasal verbs (Deciding and influencing) 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6210" w:type="dxa"/>
                  <w:shd w:val="clear" w:color="auto" w:fill="auto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Revision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AD588B" w:rsidRPr="00BE1288" w:rsidRDefault="00AD588B" w:rsidP="00BE1288">
            <w:pPr>
              <w:pStyle w:val="ListParagraph"/>
              <w:tabs>
                <w:tab w:val="left" w:pos="46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1E0216" w:rsidRPr="00FF1020" w:rsidTr="00CE3777">
        <w:tc>
          <w:tcPr>
            <w:tcW w:w="1801" w:type="dxa"/>
            <w:shd w:val="clear" w:color="auto" w:fill="F2F2F2" w:themeFill="background1" w:themeFillShade="F2"/>
          </w:tcPr>
          <w:p w:rsidR="001E0216" w:rsidRPr="001E0216" w:rsidRDefault="001E0216" w:rsidP="001E021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3"/>
          </w:tcPr>
          <w:p w:rsidR="001E0216" w:rsidRPr="00167EA7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Roderick, M., Nuttall, C., Kenny, N. (2013). </w:t>
            </w:r>
            <w:r w:rsidRPr="00167EA7">
              <w:rPr>
                <w:rFonts w:ascii="Times New Roman" w:hAnsi="Times New Roman" w:cs="Times New Roman"/>
                <w:i/>
                <w:sz w:val="18"/>
                <w:szCs w:val="18"/>
              </w:rPr>
              <w:t>Proficiency Expert Coursebook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. Harlow: Pearson.</w:t>
            </w:r>
          </w:p>
          <w:p w:rsidR="001E0216" w:rsidRPr="00F15ABA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Eastwood, J. (2005).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Grammar Finder.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(units 1-5)</w:t>
            </w:r>
          </w:p>
          <w:p w:rsidR="001E0216" w:rsidRPr="00F15ABA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Swan, M. (2005).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Practical English Usage (Third Edition).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</w:t>
            </w:r>
          </w:p>
          <w:p w:rsidR="001E0216" w:rsidRPr="009947BA" w:rsidRDefault="001E0216" w:rsidP="001E02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Chazal, E.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, McCar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ter, S. (2013).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Oxford EAP - A Course in English for Academic Purposes (Upper-Intermediate).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</w:t>
            </w:r>
          </w:p>
        </w:tc>
      </w:tr>
      <w:tr w:rsidR="001E0216" w:rsidRPr="00FF1020" w:rsidTr="00F44583">
        <w:tc>
          <w:tcPr>
            <w:tcW w:w="1801" w:type="dxa"/>
            <w:shd w:val="clear" w:color="auto" w:fill="F2F2F2" w:themeFill="background1" w:themeFillShade="F2"/>
          </w:tcPr>
          <w:p w:rsidR="001E0216" w:rsidRPr="001E0216" w:rsidRDefault="001E0216" w:rsidP="001E021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3"/>
          </w:tcPr>
          <w:p w:rsidR="001E0216" w:rsidRPr="008D69F5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McCarthy, M., O'Dell, F. (2007). </w:t>
            </w:r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English Phrasal Verbs in Use Advanced</w:t>
            </w: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. Cambridge: Cambridge University Press.</w:t>
            </w:r>
          </w:p>
          <w:p w:rsidR="001E0216" w:rsidRPr="008D69F5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Wright, John (1999). </w:t>
            </w:r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Idioms Organiser</w:t>
            </w: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. Boston: LTP Language.</w:t>
            </w:r>
          </w:p>
          <w:p w:rsidR="001E0216" w:rsidRPr="00F15ABA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Biber, D., Conrad, S., Leech, G. (2002).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Student Grammar of Spoken and Written English.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Essex: Pearson Education Limited.</w:t>
            </w:r>
          </w:p>
          <w:p w:rsidR="001E0216" w:rsidRPr="00F15ABA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Huddlestone, R., Pullum, G. K. (2005).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A Student’s Introduction to English Grammar.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Cambridge: Cambridge University Press.</w:t>
            </w:r>
          </w:p>
          <w:p w:rsidR="001E0216" w:rsidRPr="00F15ABA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Thomson, A. J., Martinet, A.V. (1993).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A Practical English Grammar.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 </w:t>
            </w:r>
          </w:p>
          <w:p w:rsidR="001E0216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Paterson, Ken, Wedge, Roberta. (2013). </w:t>
            </w:r>
            <w:r w:rsidRPr="00927786">
              <w:rPr>
                <w:rFonts w:ascii="Times New Roman" w:hAnsi="Times New Roman" w:cs="Times New Roman"/>
                <w:i/>
                <w:sz w:val="18"/>
                <w:szCs w:val="18"/>
              </w:rPr>
              <w:t>Oxford Grammar for EAP.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</w:t>
            </w:r>
          </w:p>
          <w:p w:rsidR="001E0216" w:rsidRPr="003C77FC" w:rsidRDefault="001E0216" w:rsidP="001E02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Bailey, S. (2015). </w:t>
            </w:r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 Writing: A Handbook for International Students.</w:t>
            </w:r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 and New </w:t>
            </w:r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York: Routledge.</w:t>
            </w:r>
          </w:p>
          <w:p w:rsidR="001E0216" w:rsidRPr="00F15ABA" w:rsidRDefault="001E0216" w:rsidP="001E02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3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Po izboru nastavnika</w:t>
            </w:r>
          </w:p>
        </w:tc>
      </w:tr>
      <w:tr w:rsidR="00F63CBF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F63CBF" w:rsidRPr="001E0216" w:rsidRDefault="00C70B19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:rsidR="00F63CBF" w:rsidRPr="001E0216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F63CBF" w:rsidRPr="001E0216" w:rsidRDefault="00C70B19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:rsidR="00F63CBF" w:rsidRPr="001E0216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F63CBF" w:rsidRPr="001E0216" w:rsidRDefault="00C70B19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F63CBF" w:rsidRPr="001E0216" w:rsidRDefault="00C70B19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F63CBF" w:rsidRPr="001E0216" w:rsidRDefault="00C70B19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F63CBF" w:rsidRPr="001E0216" w:rsidRDefault="00C70B19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F63CBF" w:rsidRPr="001E0216" w:rsidRDefault="00C70B19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:rsidR="00F63CBF" w:rsidRPr="001E0216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F63CBF" w:rsidRPr="001E0216" w:rsidRDefault="00C70B19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:rsidR="00F63CBF" w:rsidRPr="001E0216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F63CBF" w:rsidRPr="001E0216" w:rsidRDefault="00C70B19" w:rsidP="00F63CB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:rsidR="00F63CBF" w:rsidRPr="001E0216" w:rsidRDefault="00C70B19" w:rsidP="00F63CB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3"/>
            <w:vAlign w:val="center"/>
          </w:tcPr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Konačna ocjena iz završnog pismenog ispita:</w:t>
            </w:r>
          </w:p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70%  - test iz  razumijevanja teksta, vokabulara, gramatike i prijevoda,</w:t>
            </w:r>
          </w:p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20% - esej,</w:t>
            </w:r>
          </w:p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10% - diktat.</w:t>
            </w:r>
          </w:p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F63CBF" w:rsidRPr="001E0216" w:rsidRDefault="00F63CBF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Završni pismeni ispit: 70%</w:t>
            </w:r>
          </w:p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Završni usmeni ispit: 20% </w:t>
            </w:r>
          </w:p>
          <w:p w:rsidR="00F63CBF" w:rsidRPr="001E0216" w:rsidRDefault="00F63CBF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Domać</w:t>
            </w:r>
            <w:r w:rsidR="005F6F56" w:rsidRPr="001E0216">
              <w:rPr>
                <w:rFonts w:ascii="Times New Roman" w:eastAsia="MS Gothic" w:hAnsi="Times New Roman" w:cs="Times New Roman"/>
                <w:sz w:val="18"/>
              </w:rPr>
              <w:t>e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 zadaće i sudjelovanje u nastavi: 10%</w:t>
            </w:r>
          </w:p>
        </w:tc>
      </w:tr>
      <w:tr w:rsidR="00F63CBF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:rsidR="00F63CBF" w:rsidRPr="001E0216" w:rsidRDefault="00C70B19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F63CBF" w:rsidRPr="001E0216" w:rsidRDefault="00C70B19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F63CBF" w:rsidRPr="001E0216" w:rsidRDefault="00C70B19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F63CBF" w:rsidRPr="001E0216" w:rsidRDefault="00C70B19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63CBF" w:rsidRPr="001E0216" w:rsidRDefault="00C70B19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E0216">
              <w:rPr>
                <w:rFonts w:ascii="Times New Roman" w:hAnsi="Times New Roman" w:cs="Times New Roman"/>
              </w:rPr>
              <w:t xml:space="preserve"> 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1E0216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1E021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</w:t>
            </w:r>
            <w:r w:rsidR="00764AB8">
              <w:rPr>
                <w:rFonts w:ascii="Times New Roman" w:eastAsia="MS Gothic" w:hAnsi="Times New Roman" w:cs="Times New Roman"/>
                <w:sz w:val="18"/>
              </w:rPr>
              <w:t>ntima/cama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19" w:rsidRDefault="00C70B19" w:rsidP="009947BA">
      <w:pPr>
        <w:spacing w:before="0" w:after="0"/>
      </w:pPr>
      <w:r>
        <w:separator/>
      </w:r>
    </w:p>
  </w:endnote>
  <w:endnote w:type="continuationSeparator" w:id="0">
    <w:p w:rsidR="00C70B19" w:rsidRDefault="00C70B1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19" w:rsidRDefault="00C70B19" w:rsidP="009947BA">
      <w:pPr>
        <w:spacing w:before="0" w:after="0"/>
      </w:pPr>
      <w:r>
        <w:separator/>
      </w:r>
    </w:p>
  </w:footnote>
  <w:footnote w:type="continuationSeparator" w:id="0">
    <w:p w:rsidR="00C70B19" w:rsidRDefault="00C70B19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76EA3"/>
    <w:rsid w:val="000C0578"/>
    <w:rsid w:val="000E297F"/>
    <w:rsid w:val="000F0212"/>
    <w:rsid w:val="0010332B"/>
    <w:rsid w:val="00106E38"/>
    <w:rsid w:val="0011402A"/>
    <w:rsid w:val="001443A2"/>
    <w:rsid w:val="00150B32"/>
    <w:rsid w:val="00197510"/>
    <w:rsid w:val="001C0268"/>
    <w:rsid w:val="001C7C51"/>
    <w:rsid w:val="001E0216"/>
    <w:rsid w:val="001E366F"/>
    <w:rsid w:val="001F6CB7"/>
    <w:rsid w:val="00210642"/>
    <w:rsid w:val="00211E2C"/>
    <w:rsid w:val="00212ECF"/>
    <w:rsid w:val="00226462"/>
    <w:rsid w:val="0022722C"/>
    <w:rsid w:val="00280EA2"/>
    <w:rsid w:val="00284FF2"/>
    <w:rsid w:val="0028545A"/>
    <w:rsid w:val="00294392"/>
    <w:rsid w:val="002A635E"/>
    <w:rsid w:val="002B0DE1"/>
    <w:rsid w:val="002E1CE6"/>
    <w:rsid w:val="002F2D22"/>
    <w:rsid w:val="00304CDB"/>
    <w:rsid w:val="00310F9A"/>
    <w:rsid w:val="00314876"/>
    <w:rsid w:val="00326091"/>
    <w:rsid w:val="00351267"/>
    <w:rsid w:val="00357643"/>
    <w:rsid w:val="00362F39"/>
    <w:rsid w:val="00371634"/>
    <w:rsid w:val="00386E9C"/>
    <w:rsid w:val="00393964"/>
    <w:rsid w:val="003B2241"/>
    <w:rsid w:val="003F11B6"/>
    <w:rsid w:val="003F17B8"/>
    <w:rsid w:val="00453362"/>
    <w:rsid w:val="00461219"/>
    <w:rsid w:val="00470F6D"/>
    <w:rsid w:val="00483BC3"/>
    <w:rsid w:val="0048402E"/>
    <w:rsid w:val="004910F9"/>
    <w:rsid w:val="004A155C"/>
    <w:rsid w:val="004B1B3D"/>
    <w:rsid w:val="004B33C8"/>
    <w:rsid w:val="004B553E"/>
    <w:rsid w:val="00502C54"/>
    <w:rsid w:val="00507C65"/>
    <w:rsid w:val="0052510B"/>
    <w:rsid w:val="00527C5F"/>
    <w:rsid w:val="005353ED"/>
    <w:rsid w:val="00542A18"/>
    <w:rsid w:val="005514C3"/>
    <w:rsid w:val="005A0D3F"/>
    <w:rsid w:val="005A4E47"/>
    <w:rsid w:val="005A74CF"/>
    <w:rsid w:val="005C4D9F"/>
    <w:rsid w:val="005E1668"/>
    <w:rsid w:val="005E5F80"/>
    <w:rsid w:val="005F6E0B"/>
    <w:rsid w:val="005F6F56"/>
    <w:rsid w:val="00622FEA"/>
    <w:rsid w:val="0062328F"/>
    <w:rsid w:val="00645652"/>
    <w:rsid w:val="00663940"/>
    <w:rsid w:val="00671CA2"/>
    <w:rsid w:val="00684BBC"/>
    <w:rsid w:val="006958BB"/>
    <w:rsid w:val="006B4920"/>
    <w:rsid w:val="006D318D"/>
    <w:rsid w:val="006E3EA0"/>
    <w:rsid w:val="006E7E7B"/>
    <w:rsid w:val="00700D7A"/>
    <w:rsid w:val="00721260"/>
    <w:rsid w:val="007361E7"/>
    <w:rsid w:val="007368EB"/>
    <w:rsid w:val="007512BA"/>
    <w:rsid w:val="00764AB8"/>
    <w:rsid w:val="0078125F"/>
    <w:rsid w:val="007858C2"/>
    <w:rsid w:val="00794496"/>
    <w:rsid w:val="007967CC"/>
    <w:rsid w:val="0079745E"/>
    <w:rsid w:val="00797B40"/>
    <w:rsid w:val="007C43A4"/>
    <w:rsid w:val="007D4D2D"/>
    <w:rsid w:val="007F061E"/>
    <w:rsid w:val="00800609"/>
    <w:rsid w:val="00823E6F"/>
    <w:rsid w:val="00857F81"/>
    <w:rsid w:val="00865776"/>
    <w:rsid w:val="0087309D"/>
    <w:rsid w:val="00874D5D"/>
    <w:rsid w:val="00891C60"/>
    <w:rsid w:val="008942F0"/>
    <w:rsid w:val="008B2AE4"/>
    <w:rsid w:val="008B7FBE"/>
    <w:rsid w:val="008D45DB"/>
    <w:rsid w:val="0090214F"/>
    <w:rsid w:val="009163E6"/>
    <w:rsid w:val="00930E82"/>
    <w:rsid w:val="00931741"/>
    <w:rsid w:val="00953F3E"/>
    <w:rsid w:val="009603FD"/>
    <w:rsid w:val="009760E8"/>
    <w:rsid w:val="009851D4"/>
    <w:rsid w:val="009947BA"/>
    <w:rsid w:val="00997F41"/>
    <w:rsid w:val="009A3A9D"/>
    <w:rsid w:val="009A49B3"/>
    <w:rsid w:val="009A6F5B"/>
    <w:rsid w:val="009C56B1"/>
    <w:rsid w:val="009D5226"/>
    <w:rsid w:val="009E100A"/>
    <w:rsid w:val="009E2FD4"/>
    <w:rsid w:val="00A06750"/>
    <w:rsid w:val="00A303E7"/>
    <w:rsid w:val="00A71C2A"/>
    <w:rsid w:val="00A9132B"/>
    <w:rsid w:val="00AA1A5A"/>
    <w:rsid w:val="00AD23FB"/>
    <w:rsid w:val="00AD588B"/>
    <w:rsid w:val="00B071A7"/>
    <w:rsid w:val="00B120A8"/>
    <w:rsid w:val="00B2032A"/>
    <w:rsid w:val="00B32E3D"/>
    <w:rsid w:val="00B71A57"/>
    <w:rsid w:val="00B71E10"/>
    <w:rsid w:val="00B7307A"/>
    <w:rsid w:val="00BE1288"/>
    <w:rsid w:val="00BE76E2"/>
    <w:rsid w:val="00C02454"/>
    <w:rsid w:val="00C17E53"/>
    <w:rsid w:val="00C3477B"/>
    <w:rsid w:val="00C60E84"/>
    <w:rsid w:val="00C70B19"/>
    <w:rsid w:val="00C8236F"/>
    <w:rsid w:val="00C85956"/>
    <w:rsid w:val="00C9733D"/>
    <w:rsid w:val="00CA3783"/>
    <w:rsid w:val="00CB23F4"/>
    <w:rsid w:val="00CB2CD3"/>
    <w:rsid w:val="00CD7AFE"/>
    <w:rsid w:val="00CE5D47"/>
    <w:rsid w:val="00D136E4"/>
    <w:rsid w:val="00D24ECF"/>
    <w:rsid w:val="00D24F08"/>
    <w:rsid w:val="00D346EF"/>
    <w:rsid w:val="00D36AA4"/>
    <w:rsid w:val="00D5334D"/>
    <w:rsid w:val="00D5523D"/>
    <w:rsid w:val="00D91C3C"/>
    <w:rsid w:val="00D944DF"/>
    <w:rsid w:val="00DD110C"/>
    <w:rsid w:val="00DE6D53"/>
    <w:rsid w:val="00DF5608"/>
    <w:rsid w:val="00DF5AE4"/>
    <w:rsid w:val="00E06E39"/>
    <w:rsid w:val="00E07D73"/>
    <w:rsid w:val="00E17D18"/>
    <w:rsid w:val="00E30C39"/>
    <w:rsid w:val="00E30E67"/>
    <w:rsid w:val="00E3546B"/>
    <w:rsid w:val="00E40954"/>
    <w:rsid w:val="00E532FA"/>
    <w:rsid w:val="00E74DB5"/>
    <w:rsid w:val="00EB0690"/>
    <w:rsid w:val="00EB1E1A"/>
    <w:rsid w:val="00EB32D7"/>
    <w:rsid w:val="00EB5A72"/>
    <w:rsid w:val="00EF40B0"/>
    <w:rsid w:val="00F02A8F"/>
    <w:rsid w:val="00F2026A"/>
    <w:rsid w:val="00F22855"/>
    <w:rsid w:val="00F513E0"/>
    <w:rsid w:val="00F566DA"/>
    <w:rsid w:val="00F63CBF"/>
    <w:rsid w:val="00F82834"/>
    <w:rsid w:val="00F83872"/>
    <w:rsid w:val="00F84F5E"/>
    <w:rsid w:val="00FC2198"/>
    <w:rsid w:val="00FC283E"/>
    <w:rsid w:val="00FE0E93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C09E-D114-40EC-8306-29C60562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kdenona</cp:lastModifiedBy>
  <cp:revision>2</cp:revision>
  <cp:lastPrinted>2021-02-12T11:27:00Z</cp:lastPrinted>
  <dcterms:created xsi:type="dcterms:W3CDTF">2023-09-14T11:26:00Z</dcterms:created>
  <dcterms:modified xsi:type="dcterms:W3CDTF">2023-09-14T11:26:00Z</dcterms:modified>
</cp:coreProperties>
</file>